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proofErr w:type="gramStart"/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>ałącznik</w:t>
      </w:r>
      <w:proofErr w:type="gramEnd"/>
      <w:r w:rsidR="003F4B07" w:rsidRPr="00EA5D28">
        <w:rPr>
          <w:rFonts w:ascii="Cambria" w:eastAsia="Cambria" w:hAnsi="Cambria" w:cs="Cambria"/>
          <w:b/>
        </w:rPr>
        <w:t xml:space="preserve">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 xml:space="preserve">W przypadku postępowań o udzielenie zamówienia, w </w:t>
      </w:r>
      <w:proofErr w:type="gramStart"/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ramach których</w:t>
      </w:r>
      <w:proofErr w:type="gramEnd"/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Pr="00EA5D28" w:rsidRDefault="003F4B07" w:rsidP="005B39AE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4279C">
        <w:rPr>
          <w:rFonts w:ascii="Cambria" w:eastAsia="Arial" w:hAnsi="Cambria" w:cs="Arial"/>
          <w:b/>
          <w:sz w:val="20"/>
          <w:shd w:val="clear" w:color="auto" w:fill="BFBFBF"/>
        </w:rPr>
        <w:t xml:space="preserve"> 2020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/S </w:t>
      </w:r>
      <w:r w:rsidR="005B39AE">
        <w:rPr>
          <w:rFonts w:ascii="Cambria" w:eastAsia="Arial" w:hAnsi="Cambria" w:cs="Arial"/>
          <w:b/>
          <w:sz w:val="20"/>
          <w:shd w:val="clear" w:color="auto" w:fill="BFBFBF"/>
        </w:rPr>
        <w:t>187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484614">
        <w:rPr>
          <w:rFonts w:ascii="Cambria" w:eastAsia="Arial" w:hAnsi="Cambria" w:cs="Arial"/>
          <w:b/>
          <w:sz w:val="20"/>
          <w:shd w:val="clear" w:color="auto" w:fill="BFBFBF"/>
        </w:rPr>
        <w:t>448428</w:t>
      </w:r>
      <w:bookmarkStart w:id="0" w:name="_GoBack"/>
      <w:bookmarkEnd w:id="0"/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Jeżeli nie opublikowano zaproszenia do ubiegania się o zamówienie w Dz.U.,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instytucja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Informacje wymagane w części I zostaną automatycznie wyszukane, pod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warunkiem że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  <w:r w:rsidRPr="007C45A3">
              <w:rPr>
                <w:rFonts w:ascii="Cambria" w:hAnsi="Cambria"/>
                <w:b/>
              </w:rPr>
              <w:t>Zamawiający: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Zarząd Dróg Powiatowych w Miechowie</w:t>
            </w:r>
          </w:p>
          <w:p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 xml:space="preserve">ul. </w:t>
            </w:r>
            <w:proofErr w:type="gramStart"/>
            <w:r w:rsidRPr="00EE60E1">
              <w:rPr>
                <w:rStyle w:val="FontStyle136"/>
                <w:rFonts w:ascii="Cambria" w:hAnsi="Cambria" w:cs="Arial"/>
                <w:b/>
              </w:rPr>
              <w:t>Warszawska 11,  32-200 Miechów</w:t>
            </w:r>
            <w:proofErr w:type="gramEnd"/>
          </w:p>
          <w:p w:rsidR="00075FB6" w:rsidRPr="00EA5D28" w:rsidRDefault="00075FB6" w:rsidP="000A4B61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A4FFD" w:rsidRDefault="00CA4FFD" w:rsidP="00CA4FFD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bCs/>
                <w:iCs/>
                <w:sz w:val="20"/>
              </w:rPr>
            </w:pPr>
            <w:r w:rsidRPr="00CA4FFD">
              <w:rPr>
                <w:rFonts w:ascii="Cambria" w:eastAsia="Arial" w:hAnsi="Cambria" w:cs="Arial"/>
                <w:b/>
                <w:bCs/>
                <w:iCs/>
                <w:sz w:val="20"/>
              </w:rPr>
              <w:t xml:space="preserve">„Przebudowa drogi powiatowej 1224K Bukowska Wola – Działoszyce, </w:t>
            </w:r>
            <w:proofErr w:type="gramStart"/>
            <w:r w:rsidRPr="00CA4FFD">
              <w:rPr>
                <w:rFonts w:ascii="Cambria" w:eastAsia="Arial" w:hAnsi="Cambria" w:cs="Arial"/>
                <w:b/>
                <w:bCs/>
                <w:iCs/>
                <w:sz w:val="20"/>
              </w:rPr>
              <w:t xml:space="preserve">odcinek </w:t>
            </w:r>
            <w:r>
              <w:rPr>
                <w:rFonts w:ascii="Cambria" w:eastAsia="Arial" w:hAnsi="Cambria" w:cs="Arial"/>
                <w:b/>
                <w:bCs/>
                <w:iCs/>
                <w:sz w:val="20"/>
              </w:rPr>
              <w:t xml:space="preserve"> </w:t>
            </w:r>
            <w:r w:rsidRPr="00CA4FFD">
              <w:rPr>
                <w:rFonts w:ascii="Cambria" w:eastAsia="Arial" w:hAnsi="Cambria" w:cs="Arial"/>
                <w:b/>
                <w:bCs/>
                <w:iCs/>
                <w:sz w:val="20"/>
              </w:rPr>
              <w:t>od</w:t>
            </w:r>
            <w:proofErr w:type="gramEnd"/>
            <w:r w:rsidRPr="00CA4FFD">
              <w:rPr>
                <w:rFonts w:ascii="Cambria" w:eastAsia="Arial" w:hAnsi="Cambria" w:cs="Arial"/>
                <w:b/>
                <w:bCs/>
                <w:iCs/>
                <w:sz w:val="20"/>
              </w:rPr>
              <w:t xml:space="preserve"> km 0+000 do km 10+200, na dł. 10,200 km”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Numer referencyjny nadany sprawie przez instytucję zamawiającą lub podmiot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CA4FFD" w:rsidRPr="00992D2B">
              <w:rPr>
                <w:rFonts w:ascii="Cambria" w:hAnsi="Cambria" w:cs="Arial"/>
                <w:b/>
                <w:sz w:val="20"/>
                <w:szCs w:val="20"/>
              </w:rPr>
              <w:t>SE.266.1.2020</w:t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   ]</w:t>
            </w:r>
            <w:proofErr w:type="gramEnd"/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   ]</w:t>
            </w:r>
            <w:proofErr w:type="gramEnd"/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   ]</w:t>
            </w:r>
            <w:proofErr w:type="gramEnd"/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internetowy (adres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 xml:space="preserve">Jedynie w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przypadku gdy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 xml:space="preserve">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jaki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stosownych przypadkach wskazanie części zamówienia, w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odniesieniu do której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   ]</w:t>
            </w:r>
            <w:proofErr w:type="gramEnd"/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EA5D28">
        <w:rPr>
          <w:rFonts w:ascii="Cambria" w:eastAsia="Arial" w:hAnsi="Cambria" w:cs="Arial"/>
          <w:sz w:val="20"/>
          <w:shd w:val="clear" w:color="auto" w:fill="BFBFBF"/>
        </w:rPr>
        <w:t>kontrolę jakości</w:t>
      </w:r>
      <w:proofErr w:type="gramEnd"/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(Sekcja, którą należy wypełnić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sz w:val="20"/>
          <w:shd w:val="clear" w:color="auto" w:fill="BFBFBF"/>
        </w:rPr>
        <w:t>udział</w:t>
      </w:r>
      <w:proofErr w:type="gramEnd"/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proofErr w:type="gramEnd"/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data: [   ], punkt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1) w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d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Tak więc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celu samooczyszczenia? 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nie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lub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W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przypadku gdy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</w:t>
      </w:r>
      <w:proofErr w:type="gramStart"/>
      <w:r w:rsidRPr="00EA5D28">
        <w:rPr>
          <w:rFonts w:ascii="Cambria" w:eastAsia="Arial" w:hAnsi="Cambria" w:cs="Arial"/>
          <w:sz w:val="20"/>
        </w:rPr>
        <w:t>sekcja  lub</w:t>
      </w:r>
      <w:proofErr w:type="gramEnd"/>
      <w:r w:rsidRPr="00EA5D28">
        <w:rPr>
          <w:rFonts w:ascii="Cambria" w:eastAsia="Arial" w:hAnsi="Cambria" w:cs="Arial"/>
          <w:sz w:val="20"/>
        </w:rPr>
        <w:t xml:space="preserve">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sekcji  w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Czy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 xml:space="preserve">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>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rok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>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rok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W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przypadku gdy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636"/>
      </w:tblGrid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proofErr w:type="gramStart"/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W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</w:t>
            </w:r>
            <w:r w:rsidR="00F57CF1">
              <w:rPr>
                <w:rFonts w:ascii="Cambria" w:eastAsia="Arial" w:hAnsi="Cambria" w:cs="Arial"/>
                <w:sz w:val="20"/>
              </w:rPr>
              <w:t>SIWZ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budowlane: [</w:t>
            </w:r>
            <w:r w:rsidR="00F57CF1">
              <w:rPr>
                <w:rFonts w:ascii="Cambria" w:eastAsia="Arial" w:hAnsi="Cambria" w:cs="Arial"/>
                <w:sz w:val="20"/>
              </w:rPr>
              <w:t>opisane w pkt. 9.4.2.a)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tbl>
            <w:tblPr>
              <w:tblW w:w="52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826"/>
              <w:gridCol w:w="953"/>
              <w:gridCol w:w="1148"/>
              <w:gridCol w:w="954"/>
            </w:tblGrid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Kwoty</w:t>
                  </w:r>
                </w:p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>c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ałej</w:t>
                  </w:r>
                  <w:proofErr w:type="gramEnd"/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inwestycji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Daty zakończenia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 miejsce wykonania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Inwestor i tytuł 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oraz rodzaj 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zadania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inwestycyjnego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Podstawa do dysponowania </w:t>
                  </w:r>
                </w:p>
              </w:tc>
            </w:tr>
            <w:tr w:rsidR="00B13554" w:rsidRPr="00EA5D2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B13554" w:rsidRDefault="00B13554" w:rsidP="000A4B61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Robota polegała na </w:t>
                  </w:r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 xml:space="preserve">związaną z budową, rozbudową, przebudową, odbudową lub remontem (poza remontami cząstkowymi) drogi lub dróg publicznych (realizowanych w ramach jednej </w:t>
                  </w:r>
                  <w:proofErr w:type="gramStart"/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>inwestycji)  o</w:t>
                  </w:r>
                  <w:proofErr w:type="gramEnd"/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 xml:space="preserve"> nawierzchni z betonu asfaltowego,</w:t>
                  </w:r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</w:t>
                  </w:r>
                  <w:r w:rsidR="00250746" w:rsidRPr="00250746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>klasy co najmniej L lub wyższej</w:t>
                  </w:r>
                  <w:r w:rsidR="00E5443E">
                    <w:rPr>
                      <w:rFonts w:ascii="Cambria" w:hAnsi="Cambria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W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[9.4.2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b</w:t>
            </w:r>
            <w:proofErr w:type="gramEnd"/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:rsidR="00A910E5" w:rsidRPr="00B13554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13554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Pan/</w:t>
            </w:r>
            <w:r w:rsidR="00F57CF1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i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</w:t>
            </w:r>
            <w:r w:rsidR="00F565D4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………………………….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……………………………….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…] </w:t>
            </w:r>
          </w:p>
          <w:p w:rsidR="00A910E5" w:rsidRPr="00B13554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Będzie pełnić</w:t>
            </w:r>
            <w:r w:rsidR="00F57CF1" w:rsidRPr="00B13554">
              <w:rPr>
                <w:rFonts w:ascii="Cambria" w:hAnsi="Cambria" w:cs="Arial"/>
                <w:sz w:val="18"/>
                <w:szCs w:val="18"/>
              </w:rPr>
              <w:t xml:space="preserve"> funkcję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kierownika budowy </w:t>
            </w:r>
            <w:r w:rsidR="00A910E5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 xml:space="preserve">Posiada uprawnienia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do kierowania robotami budowlanymi bez ograniczeń w specjalności drogowej </w:t>
            </w:r>
          </w:p>
          <w:p w:rsidR="00315A77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 xml:space="preserve">Nabył </w:t>
            </w:r>
            <w:proofErr w:type="gramStart"/>
            <w:r w:rsidRPr="00B13554">
              <w:rPr>
                <w:rFonts w:ascii="Cambria" w:hAnsi="Cambria" w:cs="Arial"/>
                <w:sz w:val="18"/>
                <w:szCs w:val="18"/>
              </w:rPr>
              <w:t>doświadczenie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jako</w:t>
            </w:r>
            <w:proofErr w:type="gramEnd"/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kierownik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budowy lub kierownika robót </w:t>
            </w:r>
            <w:r w:rsidRPr="00B13554">
              <w:rPr>
                <w:rFonts w:ascii="Cambria" w:hAnsi="Cambria" w:cs="Arial"/>
                <w:sz w:val="18"/>
                <w:szCs w:val="18"/>
              </w:rPr>
              <w:t>na inwestycji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 związanej z budową, rozbudową, przebudową, odbudową drogi publicznej o nawierzchni z betonu asfaltowego, </w:t>
            </w:r>
            <w:r w:rsidR="00250746" w:rsidRPr="00250746">
              <w:rPr>
                <w:rFonts w:ascii="Cambria" w:hAnsi="Cambria" w:cs="Arial"/>
                <w:b/>
                <w:sz w:val="18"/>
                <w:szCs w:val="18"/>
              </w:rPr>
              <w:t>klasy co najmniej L lub wyższej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:rsidR="00B13554" w:rsidRPr="00B13554" w:rsidRDefault="00B13554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3554" w:rsidRPr="00B13554" w:rsidRDefault="00B13554" w:rsidP="00B13554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</w:t>
            </w:r>
            <w:proofErr w:type="gramStart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nazwa</w:t>
            </w:r>
            <w:proofErr w:type="gramEnd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</w:t>
            </w:r>
            <w:proofErr w:type="gramStart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nazwa</w:t>
            </w:r>
            <w:proofErr w:type="gramEnd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</w:t>
            </w:r>
            <w:proofErr w:type="gramStart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nazwa</w:t>
            </w:r>
            <w:proofErr w:type="gramEnd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 inwestycji) </w:t>
            </w:r>
          </w:p>
          <w:p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……………………………………………………….. (</w:t>
            </w:r>
            <w:proofErr w:type="gramStart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nazwa</w:t>
            </w:r>
            <w:proofErr w:type="gramEnd"/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 inwestycji) </w:t>
            </w:r>
          </w:p>
          <w:p w:rsidR="00F57CF1" w:rsidRDefault="00BA4C95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167800">
              <w:rPr>
                <w:rFonts w:ascii="Cambria" w:hAnsi="Cambria" w:cs="Arial"/>
                <w:sz w:val="20"/>
                <w:szCs w:val="20"/>
              </w:rPr>
              <w:t>zaproponowana</w:t>
            </w:r>
            <w:proofErr w:type="gramEnd"/>
            <w:r w:rsidRPr="00167800">
              <w:rPr>
                <w:rFonts w:ascii="Cambria" w:hAnsi="Cambria" w:cs="Arial"/>
                <w:sz w:val="20"/>
                <w:szCs w:val="20"/>
              </w:rPr>
              <w:t xml:space="preserve"> osoba posiada wymagane uprawnienia i przynależy do właściwej izby samorządu zawodowego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167800">
              <w:rPr>
                <w:rFonts w:ascii="Cambria" w:hAnsi="Cambria" w:cs="Arial"/>
                <w:sz w:val="20"/>
                <w:szCs w:val="20"/>
              </w:rPr>
              <w:t xml:space="preserve"> jeżeli taki wymóg na te osoby nakłada Prawo budowlane</w:t>
            </w:r>
          </w:p>
          <w:p w:rsidR="00250746" w:rsidRDefault="00250746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Podstawa do dysponowania:</w:t>
            </w:r>
          </w:p>
          <w:p w:rsidR="00250746" w:rsidRPr="00250746" w:rsidRDefault="00250746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Własne / oddany do dyspozycji *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urządzeń technicznych oraz środków w celu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zapewnienia jakości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Czy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[] Tak [] 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Nie</w:t>
            </w:r>
            <w:proofErr w:type="gramEnd"/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)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Czy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wskazać, jakie inne środki dowodowe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mogą zostać przedstawione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 xml:space="preserve">D: Systemy </w:t>
      </w:r>
      <w:proofErr w:type="gramStart"/>
      <w:r w:rsidRPr="00EA5D28">
        <w:rPr>
          <w:rFonts w:ascii="Cambria" w:eastAsia="Arial" w:hAnsi="Cambria" w:cs="Arial"/>
          <w:sz w:val="20"/>
        </w:rPr>
        <w:t>zapewniania jakości</w:t>
      </w:r>
      <w:proofErr w:type="gramEnd"/>
      <w:r w:rsidRPr="00EA5D28">
        <w:rPr>
          <w:rFonts w:ascii="Cambria" w:eastAsia="Arial" w:hAnsi="Cambria" w:cs="Arial"/>
          <w:sz w:val="20"/>
        </w:rPr>
        <w:t xml:space="preserve">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Systemy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zapewniania jakości</w:t>
            </w:r>
            <w:proofErr w:type="gramEnd"/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norm </w:t>
            </w:r>
            <w:proofErr w:type="gramStart"/>
            <w:r w:rsidRPr="00EA5D28">
              <w:rPr>
                <w:rFonts w:ascii="Cambria" w:eastAsia="Arial" w:hAnsi="Cambria" w:cs="Arial"/>
                <w:b/>
                <w:sz w:val="20"/>
              </w:rPr>
              <w:t>zapewniania jakości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przedstawić informacje jedynie w </w:t>
      </w:r>
      <w:proofErr w:type="gramStart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przypadku gdy</w:t>
      </w:r>
      <w:proofErr w:type="gramEnd"/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niedyskryminacyjne kryteria lub zasady, które mają być stosowane w celu ograniczenia liczby kandydatów</w:t>
            </w:r>
            <w:proofErr w:type="gramStart"/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</w:t>
            </w:r>
            <w:proofErr w:type="gramEnd"/>
            <w:r w:rsidRPr="00EA5D28">
              <w:rPr>
                <w:rFonts w:ascii="Cambria" w:eastAsia="Arial" w:hAnsi="Cambria" w:cs="Arial"/>
                <w:sz w:val="20"/>
              </w:rPr>
              <w:t xml:space="preserve">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</w:t>
      </w:r>
      <w:proofErr w:type="gramStart"/>
      <w:r w:rsidRPr="00EA5D28">
        <w:rPr>
          <w:rFonts w:ascii="Cambria" w:eastAsia="Arial" w:hAnsi="Cambria" w:cs="Arial"/>
          <w:i/>
          <w:sz w:val="20"/>
        </w:rPr>
        <w:t>)(-i</w:t>
      </w:r>
      <w:proofErr w:type="gramEnd"/>
      <w:r w:rsidRPr="00EA5D28">
        <w:rPr>
          <w:rFonts w:ascii="Cambria" w:eastAsia="Arial" w:hAnsi="Cambria" w:cs="Arial"/>
          <w:i/>
          <w:sz w:val="20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</w:t>
      </w:r>
      <w:proofErr w:type="gramStart"/>
      <w:r w:rsidRPr="00EA5D28">
        <w:rPr>
          <w:rFonts w:ascii="Cambria" w:eastAsia="Arial" w:hAnsi="Cambria" w:cs="Arial"/>
          <w:i/>
          <w:sz w:val="20"/>
        </w:rPr>
        <w:t>)(-i</w:t>
      </w:r>
      <w:proofErr w:type="gramEnd"/>
      <w:r w:rsidRPr="00EA5D28">
        <w:rPr>
          <w:rFonts w:ascii="Cambria" w:eastAsia="Arial" w:hAnsi="Cambria" w:cs="Arial"/>
          <w:i/>
          <w:sz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proofErr w:type="gramStart"/>
      <w:r w:rsidRPr="00EA5D28">
        <w:rPr>
          <w:rFonts w:ascii="Cambria" w:eastAsia="Arial" w:hAnsi="Cambria" w:cs="Arial"/>
          <w:i/>
          <w:sz w:val="20"/>
        </w:rPr>
        <w:t>a</w:t>
      </w:r>
      <w:proofErr w:type="gramEnd"/>
      <w:r w:rsidRPr="00EA5D28">
        <w:rPr>
          <w:rFonts w:ascii="Cambria" w:eastAsia="Arial" w:hAnsi="Cambria" w:cs="Arial"/>
          <w:i/>
          <w:sz w:val="20"/>
        </w:rPr>
        <w:t xml:space="preserve">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proofErr w:type="gramStart"/>
      <w:r w:rsidRPr="00EA5D28">
        <w:rPr>
          <w:rFonts w:ascii="Cambria" w:eastAsia="Arial" w:hAnsi="Cambria" w:cs="Arial"/>
          <w:i/>
          <w:sz w:val="20"/>
        </w:rPr>
        <w:t>b</w:t>
      </w:r>
      <w:proofErr w:type="gramEnd"/>
      <w:r w:rsidRPr="00EA5D28">
        <w:rPr>
          <w:rFonts w:ascii="Cambria" w:eastAsia="Arial" w:hAnsi="Cambria" w:cs="Arial"/>
          <w:i/>
          <w:sz w:val="20"/>
        </w:rPr>
        <w:t>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</w:t>
      </w:r>
      <w:proofErr w:type="gramStart"/>
      <w:r w:rsidRPr="00EA5D28">
        <w:rPr>
          <w:rFonts w:ascii="Cambria" w:eastAsia="Arial" w:hAnsi="Cambria" w:cs="Arial"/>
          <w:i/>
          <w:sz w:val="20"/>
        </w:rPr>
        <w:t>)(-i</w:t>
      </w:r>
      <w:proofErr w:type="gramEnd"/>
      <w:r w:rsidRPr="00EA5D28">
        <w:rPr>
          <w:rFonts w:ascii="Cambria" w:eastAsia="Arial" w:hAnsi="Cambria" w:cs="Arial"/>
          <w:i/>
          <w:sz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2D1F66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>
        <w:rPr>
          <w:rFonts w:ascii="Cambria" w:eastAsia="Arial" w:hAnsi="Cambria" w:cs="Arial"/>
          <w:sz w:val="20"/>
        </w:rPr>
        <w:t>Data, miejscowość oraz – je</w:t>
      </w:r>
      <w:r w:rsidR="003F4B07" w:rsidRPr="00EA5D28">
        <w:rPr>
          <w:rFonts w:ascii="Cambria" w:eastAsia="Arial" w:hAnsi="Cambria" w:cs="Arial"/>
          <w:sz w:val="20"/>
        </w:rPr>
        <w:t>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B6"/>
    <w:rsid w:val="00075FB6"/>
    <w:rsid w:val="000A4B61"/>
    <w:rsid w:val="00103D1F"/>
    <w:rsid w:val="00250746"/>
    <w:rsid w:val="002D1F66"/>
    <w:rsid w:val="00315A77"/>
    <w:rsid w:val="00371ABB"/>
    <w:rsid w:val="003935F6"/>
    <w:rsid w:val="003B1D4E"/>
    <w:rsid w:val="003F4B07"/>
    <w:rsid w:val="00431AAA"/>
    <w:rsid w:val="00484614"/>
    <w:rsid w:val="004C77AA"/>
    <w:rsid w:val="00513995"/>
    <w:rsid w:val="005667F3"/>
    <w:rsid w:val="005B39AE"/>
    <w:rsid w:val="006F0D78"/>
    <w:rsid w:val="007602A8"/>
    <w:rsid w:val="007621B7"/>
    <w:rsid w:val="00764DBB"/>
    <w:rsid w:val="007C425B"/>
    <w:rsid w:val="007C45A3"/>
    <w:rsid w:val="007E4735"/>
    <w:rsid w:val="00804D18"/>
    <w:rsid w:val="00940B6B"/>
    <w:rsid w:val="00946678"/>
    <w:rsid w:val="009F1F5C"/>
    <w:rsid w:val="00A206A2"/>
    <w:rsid w:val="00A4279C"/>
    <w:rsid w:val="00A45302"/>
    <w:rsid w:val="00A50987"/>
    <w:rsid w:val="00A74505"/>
    <w:rsid w:val="00A910E5"/>
    <w:rsid w:val="00AA0A95"/>
    <w:rsid w:val="00AE5449"/>
    <w:rsid w:val="00B13554"/>
    <w:rsid w:val="00BA4C95"/>
    <w:rsid w:val="00CA4FFD"/>
    <w:rsid w:val="00E20927"/>
    <w:rsid w:val="00E5443E"/>
    <w:rsid w:val="00EA5D28"/>
    <w:rsid w:val="00F37606"/>
    <w:rsid w:val="00F565D4"/>
    <w:rsid w:val="00F57CF1"/>
    <w:rsid w:val="00FC2FBC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4665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Użytkownik systemu Windows</cp:lastModifiedBy>
  <cp:revision>4</cp:revision>
  <dcterms:created xsi:type="dcterms:W3CDTF">2020-09-22T07:30:00Z</dcterms:created>
  <dcterms:modified xsi:type="dcterms:W3CDTF">2020-09-25T08:45:00Z</dcterms:modified>
</cp:coreProperties>
</file>